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ahoma" w:eastAsia="Tahoma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 wp14:anchorId="019BBD5F" wp14:editId="4EBC97B7">
            <wp:extent cx="1095375" cy="1000125"/>
            <wp:effectExtent l="0" t="0" r="9525" b="9525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24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АДМИНИСТРАЦИЯ </w:t>
      </w:r>
      <w:r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>ЗАХАРКОВСКОГО</w:t>
      </w:r>
      <w:r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 СЕЛЬСОВТА</w:t>
      </w:r>
    </w:p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 КОНЫШЕВСКОГО РАЙОНА </w:t>
      </w:r>
      <w:r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</w:rPr>
        <w:t>КУРСКОЙ ОБЛАСТИ</w:t>
      </w:r>
    </w:p>
    <w:p w:rsidR="00C542B7" w:rsidRDefault="00C542B7" w:rsidP="00C542B7">
      <w:pPr>
        <w:widowControl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000000"/>
          <w:spacing w:val="80"/>
          <w:sz w:val="28"/>
          <w:szCs w:val="28"/>
          <w:lang w:eastAsia="ru-RU" w:bidi="ru-RU"/>
        </w:rPr>
      </w:pPr>
    </w:p>
    <w:p w:rsidR="00C542B7" w:rsidRDefault="00C542B7" w:rsidP="00C542B7">
      <w:pPr>
        <w:widowControl w:val="0"/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0"/>
          <w:spacing w:val="4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40"/>
          <w:sz w:val="28"/>
          <w:szCs w:val="28"/>
          <w:lang w:eastAsia="ru-RU" w:bidi="ru-RU"/>
        </w:rPr>
        <w:t>ПОСТАНОВЛЕНИЕ</w:t>
      </w:r>
    </w:p>
    <w:p w:rsidR="00C542B7" w:rsidRDefault="00C542B7" w:rsidP="00C542B7">
      <w:pPr>
        <w:spacing w:after="0" w:line="100" w:lineRule="atLeast"/>
        <w:jc w:val="both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</w:p>
    <w:p w:rsidR="00C542B7" w:rsidRDefault="00C542B7" w:rsidP="00C542B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13.11.2023 № 43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-па</w:t>
      </w:r>
    </w:p>
    <w:p w:rsidR="00C542B7" w:rsidRDefault="00C542B7" w:rsidP="00C542B7">
      <w:pPr>
        <w:spacing w:after="0" w:line="100" w:lineRule="atLeast"/>
        <w:rPr>
          <w:rFonts w:ascii="Arial" w:eastAsia="Times New Roman" w:hAnsi="Arial" w:cs="Arial"/>
          <w:sz w:val="32"/>
          <w:szCs w:val="32"/>
          <w:lang w:eastAsia="ar-SA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C542B7" w:rsidTr="00B47469">
        <w:tc>
          <w:tcPr>
            <w:tcW w:w="9322" w:type="dxa"/>
            <w:hideMark/>
          </w:tcPr>
          <w:p w:rsidR="00C542B7" w:rsidRDefault="00C542B7" w:rsidP="00B47469">
            <w:pPr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«Об утверждении </w:t>
            </w:r>
            <w:r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  <w:t>муниципальной программы 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Развитие транспортной системы, обеспечение перевозки пассажиров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Захарковском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сельсовет»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 Курской области и безопасности дорожного движения</w:t>
            </w:r>
            <w:r>
              <w:rPr>
                <w:rFonts w:ascii="Times New Roman" w:eastAsia="Arial CYR" w:hAnsi="Times New Roman" w:cs="Times New Roman"/>
                <w:b/>
                <w:bCs/>
                <w:sz w:val="28"/>
                <w:szCs w:val="28"/>
                <w:lang w:eastAsia="ar-SA"/>
              </w:rPr>
              <w:t>»</w:t>
            </w:r>
          </w:p>
        </w:tc>
      </w:tr>
    </w:tbl>
    <w:p w:rsidR="00C542B7" w:rsidRDefault="00C542B7" w:rsidP="00C542B7">
      <w:pPr>
        <w:spacing w:after="0" w:line="100" w:lineRule="atLeast"/>
        <w:ind w:left="5234" w:firstLine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2B7" w:rsidRDefault="00C542B7" w:rsidP="00C542B7">
      <w:pPr>
        <w:widowControl w:val="0"/>
        <w:shd w:val="clear" w:color="auto" w:fill="F8FAFB"/>
        <w:suppressAutoHyphens/>
        <w:spacing w:before="195" w:after="195" w:line="341" w:lineRule="atLeast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 xml:space="preserve">                 В соответствии с Федеральным законом от 06.10.2003 года №131-ФЗ «Об общих принципах организации местного самоуправления в Российской Федерации, статьёй 179 Бюджетного кодекса Российской Федерации, Администрация     </w:t>
      </w:r>
      <w:proofErr w:type="spellStart"/>
      <w:r>
        <w:rPr>
          <w:rFonts w:ascii="Times New Roman" w:eastAsia="Andale Sans UI" w:hAnsi="Times New Roman" w:cs="Times New Roman"/>
          <w:color w:val="040203"/>
          <w:kern w:val="2"/>
          <w:sz w:val="28"/>
          <w:szCs w:val="28"/>
          <w:lang w:eastAsia="ar-SA"/>
        </w:rPr>
        <w:t>Захарковского</w:t>
      </w:r>
      <w:proofErr w:type="spellEnd"/>
      <w:r>
        <w:rPr>
          <w:rFonts w:ascii="Times New Roman" w:eastAsia="Andale Sans UI" w:hAnsi="Times New Roman" w:cs="Times New Roman"/>
          <w:color w:val="040203"/>
          <w:kern w:val="2"/>
          <w:sz w:val="28"/>
          <w:szCs w:val="28"/>
          <w:lang w:eastAsia="ar-SA"/>
        </w:rPr>
        <w:t xml:space="preserve">  сельсовета </w:t>
      </w:r>
      <w:proofErr w:type="spellStart"/>
      <w:r>
        <w:rPr>
          <w:rFonts w:ascii="Times New Roman" w:eastAsia="Andale Sans UI" w:hAnsi="Times New Roman" w:cs="Times New Roman"/>
          <w:color w:val="040203"/>
          <w:kern w:val="2"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Andale Sans UI" w:hAnsi="Times New Roman" w:cs="Times New Roman"/>
          <w:color w:val="040203"/>
          <w:kern w:val="2"/>
          <w:sz w:val="28"/>
          <w:szCs w:val="28"/>
          <w:lang w:eastAsia="ar-SA"/>
        </w:rPr>
        <w:t xml:space="preserve"> района  ПОСТАНОВЛЯЕТ:</w:t>
      </w:r>
      <w:r>
        <w:rPr>
          <w:rFonts w:ascii="Times New Roman" w:eastAsia="Andale Sans UI" w:hAnsi="Times New Roman" w:cs="Times New Roman"/>
          <w:b/>
          <w:bCs/>
          <w:color w:val="292D24"/>
          <w:kern w:val="2"/>
          <w:sz w:val="28"/>
          <w:szCs w:val="28"/>
          <w:lang w:eastAsia="ar-SA"/>
        </w:rPr>
        <w:t> </w:t>
      </w:r>
    </w:p>
    <w:p w:rsidR="00C542B7" w:rsidRDefault="00C542B7" w:rsidP="00C542B7">
      <w:pPr>
        <w:suppressAutoHyphens/>
        <w:spacing w:after="0" w:line="100" w:lineRule="atLeast"/>
        <w:jc w:val="both"/>
        <w:rPr>
          <w:rFonts w:ascii="Times New Roman" w:eastAsia="Arial CYR" w:hAnsi="Times New Roman" w:cs="Times New Roman"/>
          <w:bCs/>
          <w:sz w:val="28"/>
          <w:szCs w:val="28"/>
          <w:lang w:eastAsia="ar-SA"/>
        </w:rPr>
      </w:pPr>
      <w:r>
        <w:rPr>
          <w:rFonts w:ascii="Times New Roman CYR" w:eastAsia="Andale Sans UI" w:hAnsi="Times New Roman CYR" w:cs="Times New Roman CYR"/>
          <w:color w:val="292D24"/>
          <w:kern w:val="2"/>
          <w:sz w:val="28"/>
          <w:szCs w:val="28"/>
          <w:lang w:eastAsia="ar-SA"/>
        </w:rPr>
        <w:t xml:space="preserve">             1. Утвердить прилагаемую муниципальную программу </w:t>
      </w:r>
      <w:r>
        <w:rPr>
          <w:rFonts w:ascii="Times New Roman" w:eastAsia="Arial CYR" w:hAnsi="Times New Roman" w:cs="Times New Roman"/>
          <w:b/>
          <w:bCs/>
          <w:sz w:val="28"/>
          <w:szCs w:val="28"/>
          <w:lang w:eastAsia="ar-SA"/>
        </w:rPr>
        <w:t xml:space="preserve">  </w:t>
      </w:r>
      <w:r>
        <w:rPr>
          <w:rFonts w:ascii="Times New Roman" w:eastAsia="Arial CYR" w:hAnsi="Times New Roman" w:cs="Times New Roman"/>
          <w:bCs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транспортной системы, обеспечение перевозки пассажиров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Захарковском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сельсовет»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и безопасности дорожного движения</w:t>
      </w:r>
      <w:r>
        <w:rPr>
          <w:rFonts w:ascii="Times New Roman" w:eastAsia="Arial CYR" w:hAnsi="Times New Roman" w:cs="Times New Roman"/>
          <w:bCs/>
          <w:sz w:val="28"/>
          <w:szCs w:val="28"/>
          <w:lang w:eastAsia="ar-SA"/>
        </w:rPr>
        <w:t>».</w:t>
      </w:r>
    </w:p>
    <w:p w:rsidR="00C542B7" w:rsidRDefault="00C542B7" w:rsidP="00C542B7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>2. </w:t>
      </w: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Начальнику отдел</w:t>
      </w:r>
      <w:proofErr w:type="gram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а-</w:t>
      </w:r>
      <w:proofErr w:type="gramEnd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главному бухгалтеру Администрации </w:t>
      </w: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Захарковского</w:t>
      </w:r>
      <w:proofErr w:type="spellEnd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 района Курской области Шевелевой Н.С. предусмотреть при формировании местного бюджета ассигнования на реализацию Программы.  </w:t>
      </w: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 xml:space="preserve">4. </w:t>
      </w:r>
      <w:proofErr w:type="gramStart"/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5. Постановление вступает в силу с 1 января 2024 года.</w:t>
      </w: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ind w:firstLine="851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</w:p>
    <w:p w:rsidR="00C542B7" w:rsidRDefault="00C542B7" w:rsidP="00C542B7">
      <w:pPr>
        <w:widowControl w:val="0"/>
        <w:shd w:val="clear" w:color="auto" w:fill="F8FAFB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292D24"/>
          <w:kern w:val="2"/>
          <w:sz w:val="28"/>
          <w:szCs w:val="28"/>
          <w:lang w:eastAsia="ar-SA"/>
        </w:rPr>
      </w:pP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И.о</w:t>
      </w:r>
      <w:proofErr w:type="gram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.</w:t>
      </w: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Г</w:t>
      </w:r>
      <w:proofErr w:type="gramEnd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лав</w:t>
      </w: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ы</w:t>
      </w:r>
      <w:proofErr w:type="spellEnd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Захарков</w:t>
      </w: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ского</w:t>
      </w:r>
      <w:proofErr w:type="spellEnd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сельсовета</w:t>
      </w:r>
    </w:p>
    <w:p w:rsidR="00C542B7" w:rsidRDefault="00C542B7" w:rsidP="00C542B7">
      <w:pPr>
        <w:widowControl w:val="0"/>
        <w:spacing w:after="0" w:line="100" w:lineRule="atLeast"/>
        <w:jc w:val="center"/>
        <w:outlineLvl w:val="0"/>
        <w:rPr>
          <w:rFonts w:ascii="Tahoma" w:eastAsia="Tahoma" w:hAnsi="Tahoma" w:cs="Tahoma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 района                                         </w:t>
      </w:r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  В.А. </w:t>
      </w: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ar-SA"/>
        </w:rPr>
        <w:t>Краснобаева</w:t>
      </w:r>
      <w:proofErr w:type="spellEnd"/>
    </w:p>
    <w:p w:rsidR="00AB2739" w:rsidRDefault="00AB2739"/>
    <w:p w:rsidR="00C542B7" w:rsidRDefault="00C542B7"/>
    <w:p w:rsidR="00C542B7" w:rsidRDefault="00C542B7"/>
    <w:p w:rsidR="00C542B7" w:rsidRPr="00D62EE0" w:rsidRDefault="00C542B7" w:rsidP="00C542B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D62EE0">
        <w:rPr>
          <w:rFonts w:ascii="Times New Roman" w:hAnsi="Times New Roman" w:cs="Times New Roman"/>
          <w:sz w:val="24"/>
          <w:szCs w:val="24"/>
        </w:rPr>
        <w:t>УТВЕРЖДЕНА</w:t>
      </w:r>
    </w:p>
    <w:p w:rsidR="00C542B7" w:rsidRPr="00D62EE0" w:rsidRDefault="00C542B7" w:rsidP="00C542B7">
      <w:pPr>
        <w:spacing w:after="0" w:line="240" w:lineRule="exact"/>
        <w:ind w:left="5040"/>
        <w:rPr>
          <w:rFonts w:ascii="Times New Roman" w:hAnsi="Times New Roman" w:cs="Times New Roman"/>
          <w:sz w:val="24"/>
          <w:szCs w:val="24"/>
        </w:rPr>
      </w:pPr>
      <w:r w:rsidRPr="00D62EE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C542B7" w:rsidRPr="00D62EE0" w:rsidRDefault="00C542B7" w:rsidP="00C542B7">
      <w:pPr>
        <w:spacing w:after="0" w:line="240" w:lineRule="exact"/>
        <w:ind w:left="50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Захарковского</w:t>
      </w:r>
      <w:proofErr w:type="spellEnd"/>
      <w:r w:rsidRPr="00D62EE0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C542B7" w:rsidRPr="00D62EE0" w:rsidRDefault="00C542B7" w:rsidP="00C542B7">
      <w:pPr>
        <w:spacing w:after="0" w:line="240" w:lineRule="exact"/>
        <w:ind w:left="5040"/>
        <w:rPr>
          <w:rFonts w:ascii="Times New Roman" w:hAnsi="Times New Roman" w:cs="Times New Roman"/>
          <w:sz w:val="24"/>
          <w:szCs w:val="24"/>
        </w:rPr>
      </w:pPr>
      <w:proofErr w:type="spellStart"/>
      <w:r w:rsidRPr="00D62EE0">
        <w:rPr>
          <w:rFonts w:ascii="Times New Roman" w:hAnsi="Times New Roman" w:cs="Times New Roman"/>
          <w:sz w:val="24"/>
          <w:szCs w:val="24"/>
        </w:rPr>
        <w:t>Конышевского</w:t>
      </w:r>
      <w:proofErr w:type="spellEnd"/>
      <w:r w:rsidRPr="00D62EE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542B7" w:rsidRPr="00D62EE0" w:rsidRDefault="00C542B7" w:rsidP="00C542B7">
      <w:pPr>
        <w:spacing w:after="0" w:line="240" w:lineRule="exact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13.11.2023 № 43</w:t>
      </w:r>
      <w:r w:rsidRPr="00D62EE0">
        <w:rPr>
          <w:rFonts w:ascii="Times New Roman" w:hAnsi="Times New Roman" w:cs="Times New Roman"/>
          <w:sz w:val="24"/>
          <w:szCs w:val="24"/>
        </w:rPr>
        <w:t>-па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br/>
        <w:t xml:space="preserve">«Развитие транспортной системы, обеспечение перевозки пассажиров в муниципальном образовании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 Курской области и безопасности дорожного движения»</w:t>
      </w:r>
    </w:p>
    <w:p w:rsidR="00C542B7" w:rsidRDefault="00C542B7" w:rsidP="00C542B7">
      <w:pPr>
        <w:shd w:val="clear" w:color="auto" w:fill="F8FAFB"/>
        <w:spacing w:before="195" w:after="195" w:line="240" w:lineRule="auto"/>
        <w:ind w:right="4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ПАСПОРТ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Муниципальной программы «Развитие транспортной системы, обеспечение перевозки пассажиров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 Курской области и безопасности дорожного движения » (далее – Программа)</w:t>
      </w:r>
    </w:p>
    <w:tbl>
      <w:tblPr>
        <w:tblW w:w="7068" w:type="dxa"/>
        <w:tblInd w:w="108" w:type="dxa"/>
        <w:shd w:val="clear" w:color="auto" w:fill="F8FA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4461"/>
      </w:tblGrid>
      <w:tr w:rsidR="00C542B7" w:rsidTr="00B47469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5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«Развитие транспортной системы, обеспечение перевозки пассажиров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 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 и безопасности дорожного движения »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Развитие сети автомобильных дорог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 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Федеральный закон от 06.1.203г. № 131-ФЗ «Об общих принципах органов местного самоуправления в РФ»</w:t>
            </w:r>
          </w:p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-Федеральным законом от 08 ноября 2007 года № 257-ФЗ «Об автомобильных дорогах и дорожной деятельности в 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Российской Федерации и о внесении изменений в отдельные законодательные акты в Российской Федерации»</w:t>
            </w:r>
          </w:p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Неудовлетворительное техническое состояние дорожных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покрытий проезжей части автомобильных дорог общего пользования местного значения находящихся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в границах населенного пункта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Заказчик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-обеспечение сохранности автомобильных дорог общего пользования, находящихся в границах населенного пункта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района;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увеличение срока службы дорожных покрытий, сооружений;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улучшение технического состояния автомобильных дорог общего пользования местного значения находящихся в границах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- ремонт существующей сети автомобильных дорог общего пользования местного значения, в 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том числе и улично - дорожной сети, улучшение их транспортн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эксплуатационного состояния для обеспечения безопасности дорожного движения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Этапы и сроки реализации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2024-2026 годы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Строительные организации, специализирующиеся на выполнении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дорожно- строительных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и ремонтных работ. Конкретные подрядные организации будут определены в соответствии с </w:t>
            </w:r>
            <w:r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Федеральным законом от 05 апреля 2013 года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объем средств на финансирования Программы за счет межбюджетных трансфертов на 2024-2026годы составляет 50 000 рублей.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Общий объем финансирования Программы составит 50 000 рублей,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.:</w:t>
            </w:r>
          </w:p>
          <w:p w:rsidR="00C542B7" w:rsidRDefault="00C542B7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2024 год – 50000 рублей;</w:t>
            </w:r>
          </w:p>
          <w:p w:rsidR="00C542B7" w:rsidRDefault="00C542B7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2025 год – 0 рублей;</w:t>
            </w:r>
          </w:p>
          <w:p w:rsidR="00C542B7" w:rsidRDefault="00C542B7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2026 год – 0 рублей;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bdr w:val="none" w:sz="0" w:space="0" w:color="auto" w:frame="1"/>
                <w:lang w:eastAsia="ru-RU"/>
              </w:rPr>
              <w:t xml:space="preserve">Предполагается ежегодное уточнение объемов финансирования программы в 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установленном порядке.</w:t>
            </w:r>
          </w:p>
        </w:tc>
      </w:tr>
      <w:tr w:rsidR="00C542B7" w:rsidTr="00B4746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Планируемые результаты реализации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Реализация Программы позволит: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улучшить состояние автомобильных дорог общего пользования, находящихся в границах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района;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обеспечить соответствие технических характеристик проезжей части отремонтированных дорог нормативным требованиям;</w:t>
            </w:r>
          </w:p>
          <w:p w:rsidR="00C542B7" w:rsidRDefault="00C542B7" w:rsidP="00B47469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снизить аварийность на дорогах.</w:t>
            </w:r>
          </w:p>
        </w:tc>
      </w:tr>
    </w:tbl>
    <w:p w:rsidR="00C542B7" w:rsidRDefault="00C542B7" w:rsidP="00C542B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bdr w:val="none" w:sz="0" w:space="0" w:color="auto" w:frame="1"/>
          <w:lang w:eastAsia="ru-RU"/>
        </w:rPr>
        <w:t>1. Общая характеристика  сферы реализации программы</w:t>
      </w:r>
    </w:p>
    <w:p w:rsidR="00C542B7" w:rsidRDefault="00C542B7" w:rsidP="00C542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Программа подготовлена с учетом роли и места транспорта в решении приоритетных задач социально-экономического развития 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на период 2024-2026 годы.</w:t>
      </w:r>
    </w:p>
    <w:p w:rsidR="00C542B7" w:rsidRDefault="00C542B7" w:rsidP="00C542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Транспорт как инфраструктурная отрасль обеспечивает базовые условия жизнедеятельности и развития поселения и региона  в целом.</w:t>
      </w:r>
    </w:p>
    <w:p w:rsidR="00C542B7" w:rsidRDefault="00C542B7" w:rsidP="00C542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Дорожное хозяйство - важнейший элемент производственной инфраструктуры, определяющий уровень развития транспортной системы России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:rsidR="00C542B7" w:rsidRDefault="00C542B7" w:rsidP="00C542B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Важнейшей составной частью транспортной системы Курской области являются автомобильные дороги. От уровня их транспортно-эксплуатационного состояния зависит обеспечение области связями с соседними регионами, с дорожной сетью государства Украина, а также между населенными пунктами, что, в свою очередь, способствует достижению устойчивого экономического роста области, улучшению условий для предпринимательской деятельности, повышению качества жизни населения.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1.1.Характеристика проблемы и обоснования необходимости её решения</w:t>
      </w:r>
    </w:p>
    <w:p w:rsidR="00C542B7" w:rsidRDefault="00C542B7" w:rsidP="00C542B7">
      <w:pPr>
        <w:shd w:val="clear" w:color="auto" w:fill="F8FAFB"/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>Протяженность автомобильных дорог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составляет 30,2 км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из них требующие ремонта – 3,04 км. Протяженность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дорог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не отвечающих нормативным требованиям (не имеет твердого покрытия) составляет 6,0 км. В связи с длительным сроком эксплуатации автомобильных дорог общего пользования , без проведения ремонта , увеличение интенсивности движения транспорта , износа дорожного покрытия, а также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следствии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погодно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 климатических условий, возникла необходимость в проведении ремонта дорог с твердым типом покрытия и замены части грунтовых дорог на переходный тип покрытия.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Ремонт автомобильной дороги представляет собой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дороги,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дороги.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Наиболее распространенными дефектами покрытий являются износ, выбоины и т.д.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2. Цели и задачи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Цели программы: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-обеспечение сохранности автомобильных дорог общего пользования,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района;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увеличение срока службы дорожных покрытий, сооружений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;</w:t>
      </w:r>
      <w:proofErr w:type="gramEnd"/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улучшение технического состояния автомобильных дорог общего пользования местного значения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</w:p>
    <w:p w:rsidR="00C542B7" w:rsidRDefault="00C542B7" w:rsidP="00C542B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Задачи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ремонт существующей сети автомобильных дорог общего пользования местного значения, в том числе и уличн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дорожной сети, улучшение их транспортно- эксплуатационного состояния для обеспечения безопасности дорожного движения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3. Сроки и этапы реализации Программы.</w:t>
      </w:r>
    </w:p>
    <w:p w:rsidR="00C542B7" w:rsidRDefault="00C542B7" w:rsidP="00C542B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Срок реализации 2024-2026 годы.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4. Объемы и источники финансирования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ind w:firstLine="3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>Объем средств на финансирования Программы за счет бюджета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запланированные в 2024-2026 годы составляет 50 000 рублей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5. Организационный и 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экономический механизм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реализации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рамках выполнения настоящей Программы 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выполняет функции муниципального заказчика по ремонту автомобильных дорог общего пользования и осуществляет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реализацией мероприятий настоящей Программы.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Реализация программных мероприятий осуществляется путем привлечения заказчиком Программы на конкурсной основе подрядных организаций для выполнения работ.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осуществляет: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1)    реализацию мероприятий Программы;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2)    подготовку предложений по внесению изменений в Программу;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3)    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выполнением мероприятий Программы;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4)    финансирование мероприятий Программы за счет средств бюджета муниципального района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в пределах средств, предусмотренных Программой;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5)    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целевым использованием финансовых средств.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6. Ожидаемые результаты от реализации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Реализация Программы позволит: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улучшить состояние автомобильных дорог общего пользования,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района;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обеспечить соответствие технических характеристик проезжей части отремонтированных дорог нормативным требованиям;</w:t>
      </w:r>
    </w:p>
    <w:p w:rsidR="00C542B7" w:rsidRDefault="00C542B7" w:rsidP="00C542B7">
      <w:pPr>
        <w:shd w:val="clear" w:color="auto" w:fill="F8FAFB"/>
        <w:spacing w:before="195" w:after="195" w:line="240" w:lineRule="auto"/>
        <w:ind w:left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снизить аварийность на дорогах.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ходом реализации 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Контроль за ходом реализации Программы осуществляется главой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области, в пределах компетенции, установленных уставом муниципального образования.</w:t>
      </w:r>
      <w:bookmarkStart w:id="0" w:name="_GoBack"/>
      <w:bookmarkEnd w:id="0"/>
    </w:p>
    <w:p w:rsidR="00C542B7" w:rsidRDefault="00C542B7" w:rsidP="00C542B7">
      <w:pPr>
        <w:spacing w:after="0" w:line="240" w:lineRule="exac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C542B7" w:rsidRDefault="00C542B7" w:rsidP="00C542B7">
      <w:pPr>
        <w:shd w:val="clear" w:color="auto" w:fill="FFFFFF"/>
        <w:spacing w:before="195" w:after="195" w:line="240" w:lineRule="auto"/>
        <w:ind w:left="34" w:firstLine="714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lastRenderedPageBreak/>
        <w:t>Подпрограмма   «Развитие сети автомобильных дорог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 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Курской области» муниципальной программы «Развитие транспортной системы, обеспечение перевозки пассажиров в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 Курской области и безопасности дорожного движения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»</w:t>
      </w:r>
    </w:p>
    <w:p w:rsidR="00C542B7" w:rsidRDefault="00C542B7" w:rsidP="00C542B7">
      <w:pPr>
        <w:shd w:val="clear" w:color="auto" w:fill="FFFFFF"/>
        <w:spacing w:before="195" w:after="195" w:line="240" w:lineRule="auto"/>
        <w:ind w:left="34" w:firstLine="714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ПАСПОРТ</w:t>
      </w:r>
    </w:p>
    <w:p w:rsidR="00C542B7" w:rsidRDefault="00C542B7" w:rsidP="00C542B7">
      <w:pPr>
        <w:shd w:val="clear" w:color="auto" w:fill="FFFFFF"/>
        <w:spacing w:before="195" w:after="195" w:line="240" w:lineRule="auto"/>
        <w:ind w:left="34" w:firstLine="714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подпрограммы «Развитие сети автомобильных дорог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 Курской области» муниципальной программы «Развитие транспортной системы, обеспечение перевозки пассажиров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 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Курской области и безопасности дорожного движения »</w:t>
      </w:r>
    </w:p>
    <w:tbl>
      <w:tblPr>
        <w:tblW w:w="7716" w:type="dxa"/>
        <w:tblInd w:w="-416" w:type="dxa"/>
        <w:shd w:val="clear" w:color="auto" w:fill="DCDC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4988"/>
      </w:tblGrid>
      <w:tr w:rsidR="00C542B7" w:rsidTr="00B47469">
        <w:trPr>
          <w:trHeight w:val="845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Наименование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Развитие сети автомобильных дорог 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 Курской области муниципальной программы «Развитие транспортной системы, обеспечение перевозки пассажиров 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Курской области и безопасности дорожного движения на 2023-2025 годы</w:t>
            </w:r>
          </w:p>
        </w:tc>
      </w:tr>
      <w:tr w:rsidR="00C542B7" w:rsidTr="00B47469">
        <w:trPr>
          <w:trHeight w:val="547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Основание для разработки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от 06 октября 2003 года № 131 -ФЗ «Об общих принципах организации местного самоуправления в Российской Федерации»;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от 08.11.2007 года № 257-ФЗ «Об автомобильных дорогах и о дорожной деятельности в Российской Федерации о внесении изменений в отдельные законодательные акты Российской Федерации»;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Федеральный закон от 03.12.2012 года № 244-ФЗ «О внесении изменений в Бюджетный кодекс Российской 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Федерации и отдельные законодательные акты Российской Федерации.</w:t>
            </w:r>
          </w:p>
        </w:tc>
      </w:tr>
      <w:tr w:rsidR="00C542B7" w:rsidTr="00B47469">
        <w:trPr>
          <w:trHeight w:val="293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Заказчик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C542B7" w:rsidTr="00B47469">
        <w:trPr>
          <w:trHeight w:val="571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Разработчик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C542B7" w:rsidTr="00B47469">
        <w:trPr>
          <w:trHeight w:val="513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Цель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Обеспечение  благоприятных условий  для развития экономики и социальной сферы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Курской области за счет формирования  сети автомобильных дорог общего пользования, отвечающей потребности в перевозках автомобильным транспортом и обеспечивающей  круглогодичные связи  между населенными пунктами</w:t>
            </w:r>
          </w:p>
        </w:tc>
      </w:tr>
      <w:tr w:rsidR="00C542B7" w:rsidTr="00B47469">
        <w:trPr>
          <w:trHeight w:val="350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Основные задачи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1.      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Обеспечение сохранности  сети автомобильных дорог общего пользования и обеспечение соответствия транспортно - эксплуатационных показателей автомобильных дорог общего пользования требованиям нормативных документов.</w:t>
            </w:r>
          </w:p>
          <w:p w:rsidR="00C542B7" w:rsidRDefault="00C542B7" w:rsidP="00B47469">
            <w:pPr>
              <w:spacing w:before="195" w:after="195" w:line="341" w:lineRule="atLeast"/>
              <w:ind w:left="301" w:hanging="18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2.      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Строительство новых и повышение технического уровня существующих автомобильных дорог общего пользования, увеличение их пропускной способности, повышение доступности услуг транспортного комплекса.</w:t>
            </w:r>
          </w:p>
          <w:p w:rsidR="00C542B7" w:rsidRDefault="00C542B7" w:rsidP="00B47469">
            <w:pPr>
              <w:spacing w:before="195" w:after="195" w:line="341" w:lineRule="atLeast"/>
              <w:ind w:left="283" w:firstLine="1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3.    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Количество отремонтированных километров автомобильных дорог общего пользования.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4.      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Протяженность 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автомобильных  дорог общего пользования с твердым покрытием.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5.      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Площадь построенного дорожного покрытия автомобильных дорог общего пользования местного значения;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6.      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Площадь отремонтированного дорожного покрытия автомобильных дорог общего пользования местного значения;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7.      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Протяженность автомобильных дорог общего пользования муниципальной собственности, на которых проведены работы по межеванию, проведению кадастровых работ в отношении земельных участков, занятых автодорогами, и в отношении автодорог как объектов недвижимого имущества, паспортизации, инвентаризации и государственной регистрации прав муниципальной собственности на эти земельные участки и автодороги.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8.      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 Объем пассажирских перевозок транспортом общего пользования возрастет;</w:t>
            </w:r>
          </w:p>
          <w:p w:rsidR="00C542B7" w:rsidRDefault="00C542B7" w:rsidP="00B47469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9.      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Число погибших в дорожно-транспортных происшествиях снизится.</w:t>
            </w:r>
          </w:p>
        </w:tc>
      </w:tr>
      <w:tr w:rsidR="00C542B7" w:rsidTr="00B47469">
        <w:trPr>
          <w:trHeight w:val="562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Сроки реализации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2024-2026 годы.</w:t>
            </w:r>
          </w:p>
        </w:tc>
      </w:tr>
      <w:tr w:rsidR="00C542B7" w:rsidTr="00B47469">
        <w:trPr>
          <w:trHeight w:val="830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Объемы и источники финансирования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Финансирование мероприятий подпрограммы предусматривается за счет межбюджетных трансфертов.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Общий объем финансирования подпрограммы составляет 50 000 рублей, в том числе:</w:t>
            </w:r>
          </w:p>
          <w:p w:rsidR="00C542B7" w:rsidRDefault="00C542B7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lastRenderedPageBreak/>
              <w:t>2024 год – 50000 рублей;</w:t>
            </w:r>
          </w:p>
          <w:p w:rsidR="00C542B7" w:rsidRDefault="00C542B7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2025 год – 0 рублей;</w:t>
            </w:r>
          </w:p>
          <w:p w:rsidR="00C542B7" w:rsidRDefault="00C542B7" w:rsidP="00B47469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2026 год – 0 рублей;</w:t>
            </w:r>
          </w:p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Предполагается ежегодное уточнение объемов финансирования подпрограммы в установленном порядке.</w:t>
            </w:r>
          </w:p>
        </w:tc>
      </w:tr>
      <w:tr w:rsidR="00C542B7" w:rsidTr="00B47469">
        <w:trPr>
          <w:trHeight w:val="1128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542B7" w:rsidRDefault="00C542B7" w:rsidP="00B47469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 период реализации муниципальной подпрограммы в 2024-2026 годы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:</w:t>
            </w:r>
            <w:proofErr w:type="gramEnd"/>
          </w:p>
        </w:tc>
      </w:tr>
    </w:tbl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1.Транспорт как инфраструктурная отрасль обеспечивает базовые условия жизнедеятельности и развития государства и общества. Для 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состояние и развитие транспортной системы имеет первостепенное значение и является необходимым условием реализации экономического роста поселения и улучшения качества жизни населения.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характеризуется развитой транспортной инфраструктурой. Транспортно-эксплуатационное состояние сети автомобильных дорог не может считаться удовлетворительным, поскольку 56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потребностям. Значительная часть автомобильных дорог общего пользования местного значения имеет высокую степень износа.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Увеличение в составе транспортных потоков доли большегрузного автотранспорта обусловило ускоренную деградацию дорожных конструкций, что значительно сократило сроки их службы между ремонтами, поскольку основная доля автомобильных дорог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эксплуатируется длительное время  и существующие конструкции автомобильных дорог и мостов не рассчитывались на пропуск потоков тяжелых грузовых автомобилей с нагрузкой на ось более 10 тонн.</w:t>
      </w:r>
      <w:proofErr w:type="gramEnd"/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lastRenderedPageBreak/>
        <w:t xml:space="preserve">Требуется особое внимание к содержанию автомобильных дорог, включающему в себя своевременное устранение </w:t>
      </w:r>
      <w:proofErr w:type="spell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ямочности</w:t>
      </w:r>
      <w:proofErr w:type="spellEnd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 и других дефектов дорожных покрытий, нанесение дорожной разметки, установку и замену ограждений, заделку 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удобства и повышения комфортности эксплуатации автодорог.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актуальным остается вопрос по обеспечению имуществом, необходимым для обслуживания автомобильных дорог общего пользования местного значения, поскольку основные фонды требуют постоянного обновления;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актуальной остается задача развития сети автомобильных дорог местного значения, Приоритетными направлениями по нормализации ситуации являются: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обеспечение </w:t>
      </w:r>
      <w:proofErr w:type="gram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сохранности сети автомобильных дорог общего пользования местного значения</w:t>
      </w:r>
      <w:proofErr w:type="gramEnd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 и обеспечение  соответствия транспортно-эксплуатационных показателей автомобильных дорог местного значения требованиям нормативных документов;</w:t>
      </w:r>
    </w:p>
    <w:p w:rsidR="00C542B7" w:rsidRDefault="00C542B7" w:rsidP="00C542B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ходом реализации Подпрограммы</w:t>
      </w:r>
    </w:p>
    <w:p w:rsidR="00C542B7" w:rsidRDefault="00C542B7" w:rsidP="00C542B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ходом реализации Подпрограммы осуществляется главой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C542B7" w:rsidRDefault="00C542B7" w:rsidP="00C542B7">
      <w:pPr>
        <w:rPr>
          <w:rFonts w:ascii="Times New Roman" w:hAnsi="Times New Roman" w:cs="Times New Roman"/>
          <w:sz w:val="28"/>
          <w:szCs w:val="28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 w:rsidP="00C542B7">
      <w:pPr>
        <w:pStyle w:val="1"/>
        <w:spacing w:line="100" w:lineRule="atLeast"/>
        <w:rPr>
          <w:rFonts w:ascii="Arial" w:hAnsi="Arial" w:cs="Arial"/>
          <w:szCs w:val="20"/>
        </w:rPr>
      </w:pPr>
    </w:p>
    <w:p w:rsidR="00C542B7" w:rsidRDefault="00C542B7"/>
    <w:sectPr w:rsidR="00C5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27"/>
    <w:rsid w:val="00502527"/>
    <w:rsid w:val="00AB2739"/>
    <w:rsid w:val="00C5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2B7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C542B7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2B7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C542B7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2633</Words>
  <Characters>15011</Characters>
  <Application>Microsoft Office Word</Application>
  <DocSecurity>0</DocSecurity>
  <Lines>125</Lines>
  <Paragraphs>35</Paragraphs>
  <ScaleCrop>false</ScaleCrop>
  <Company/>
  <LinksUpToDate>false</LinksUpToDate>
  <CharactersWithSpaces>17609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kazna4409@mail.ru</dc:creator>
  <cp:keywords/>
  <dc:description/>
  <cp:lastModifiedBy>kazna4409@mail.ru</cp:lastModifiedBy>
  <cp:revision>2</cp:revision>
  <dcterms:created xsi:type="dcterms:W3CDTF">2023-11-21T13:20:00Z</dcterms:created>
  <dcterms:modified xsi:type="dcterms:W3CDTF">2023-11-21T13:28:00Z</dcterms:modified>
</cp:coreProperties>
</file>